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6B652B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01.11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2207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D24EC0" w:rsidRPr="00D24EC0" w:rsidRDefault="00D24EC0" w:rsidP="00D24EC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4EC0">
        <w:rPr>
          <w:rFonts w:ascii="Times New Roman" w:hAnsi="Times New Roman"/>
          <w:sz w:val="28"/>
          <w:szCs w:val="28"/>
        </w:rPr>
        <w:t xml:space="preserve">1.1. В приложении к постановлению строку 10 таблицы раздела 1 «Паспорт муниципальной </w:t>
      </w:r>
      <w:proofErr w:type="gramStart"/>
      <w:r w:rsidRPr="00D24EC0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D24EC0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D24EC0" w:rsidRPr="00D24EC0" w:rsidTr="00602383">
        <w:tc>
          <w:tcPr>
            <w:tcW w:w="3828" w:type="dxa"/>
            <w:vAlign w:val="center"/>
          </w:tcPr>
          <w:p w:rsidR="00D24EC0" w:rsidRPr="00D24EC0" w:rsidRDefault="00D24EC0" w:rsidP="00D24EC0">
            <w:pPr>
              <w:widowControl w:val="0"/>
              <w:spacing w:line="252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D24EC0">
              <w:rPr>
                <w:rFonts w:ascii="Times New Roman" w:hAnsi="Times New Roman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Финансирование программы на 2023 – 2025 годы составит 1 60</w:t>
            </w:r>
            <w:r>
              <w:rPr>
                <w:rFonts w:ascii="Times New Roman" w:hAnsi="Times New Roman"/>
                <w:sz w:val="28"/>
                <w:szCs w:val="28"/>
              </w:rPr>
              <w:t>6 475 315</w:t>
            </w:r>
            <w:r w:rsidRPr="00D24EC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рублей, в том </w:t>
            </w:r>
            <w:r w:rsidRPr="00D24E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>федерального бюджета — 0,00 рублей,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>краевого бюджета — 157 931 131,94 рублей,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     2023 г. — 157 931 131,94 рублей,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     2024 г. — 0,00 рублей,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     2025 г. — 0,00 рублей;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>местного бюджета — 1</w:t>
            </w:r>
            <w:r>
              <w:rPr>
                <w:rFonts w:ascii="Times New Roman" w:hAnsi="Times New Roman"/>
                <w:sz w:val="28"/>
                <w:szCs w:val="28"/>
              </w:rPr>
              <w:t> 448 544 183,43</w:t>
            </w: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рублей в том числе: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     2023 г. — </w:t>
            </w:r>
            <w:r>
              <w:rPr>
                <w:rFonts w:ascii="Times New Roman" w:hAnsi="Times New Roman"/>
                <w:sz w:val="28"/>
                <w:szCs w:val="28"/>
              </w:rPr>
              <w:t>538 315 426,43</w:t>
            </w: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     2024 г. — 469 247 406,00 рублей,</w:t>
            </w:r>
          </w:p>
          <w:p w:rsidR="00D24EC0" w:rsidRPr="00D24EC0" w:rsidRDefault="00D24EC0" w:rsidP="00D24EC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24EC0">
              <w:rPr>
                <w:rFonts w:ascii="Times New Roman" w:hAnsi="Times New Roman"/>
                <w:sz w:val="28"/>
                <w:szCs w:val="28"/>
              </w:rPr>
              <w:t xml:space="preserve">      2025 г. — 440 981 351,00 рублей.</w:t>
            </w:r>
          </w:p>
        </w:tc>
      </w:tr>
    </w:tbl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D24EC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68027A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D24EC0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="00895F03" w:rsidRPr="00895F03">
        <w:rPr>
          <w:rFonts w:ascii="Times New Roman" w:hAnsi="Times New Roman"/>
          <w:sz w:val="28"/>
          <w:szCs w:val="28"/>
        </w:rPr>
        <w:t>.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68027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D24EC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2B50A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2B50AA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2B50A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272 636 693,71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B50A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15 000 000</w:t>
            </w:r>
            <w:r w:rsidR="00BB52BF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</w:t>
            </w:r>
            <w:r w:rsidR="00BB52BF" w:rsidRPr="00BB52BF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00</w:t>
            </w:r>
            <w:r w:rsidR="0068027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2B50AA" w:rsidRPr="00787869" w:rsidRDefault="002B50AA" w:rsidP="002B50A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2B50AA" w:rsidRPr="00787869" w:rsidRDefault="002B50AA" w:rsidP="002B50A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15 000 000,00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2B50AA" w:rsidRPr="00787869" w:rsidRDefault="002B50AA" w:rsidP="002B50A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2B50AA" w:rsidRPr="002B50AA" w:rsidRDefault="002B50AA" w:rsidP="002B50A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50A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0,00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B50A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257 636 693,71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2B50A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107 485 082,71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2B50A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83 545 083,00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2B50AA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2B50A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66 606 528,00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D24E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2B50AA" w:rsidRPr="002B50AA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lastRenderedPageBreak/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2B50AA" w:rsidRPr="002B50AA">
        <w:rPr>
          <w:rFonts w:ascii="Times New Roman" w:hAnsi="Times New Roman"/>
          <w:sz w:val="28"/>
          <w:szCs w:val="28"/>
        </w:rPr>
        <w:t>Отдел</w:t>
      </w:r>
      <w:r w:rsidR="002B50AA">
        <w:rPr>
          <w:rFonts w:ascii="Times New Roman" w:hAnsi="Times New Roman"/>
          <w:sz w:val="28"/>
          <w:szCs w:val="28"/>
        </w:rPr>
        <w:t>у</w:t>
      </w:r>
      <w:r w:rsidR="002B50AA" w:rsidRPr="002B50AA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proofErr w:type="gramStart"/>
      <w:r w:rsidR="0060238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02383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14468B">
        <w:rPr>
          <w:rFonts w:ascii="Times New Roman" w:hAnsi="Times New Roman"/>
          <w:sz w:val="28"/>
          <w:szCs w:val="28"/>
        </w:rPr>
        <w:t>(</w:t>
      </w:r>
      <w:r w:rsidR="00E367CB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первого заместителя </w:t>
      </w:r>
      <w:proofErr w:type="gramStart"/>
      <w:r w:rsidR="00670ADA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C34C97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6B652B" w:rsidRDefault="006B652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B652B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23468" w:type="dxa"/>
        <w:tblInd w:w="93" w:type="dxa"/>
        <w:tblLayout w:type="fixed"/>
        <w:tblLook w:val="04A0"/>
      </w:tblPr>
      <w:tblGrid>
        <w:gridCol w:w="4118"/>
        <w:gridCol w:w="1511"/>
        <w:gridCol w:w="836"/>
        <w:gridCol w:w="882"/>
        <w:gridCol w:w="734"/>
        <w:gridCol w:w="330"/>
        <w:gridCol w:w="236"/>
        <w:gridCol w:w="236"/>
        <w:gridCol w:w="267"/>
        <w:gridCol w:w="424"/>
        <w:gridCol w:w="2182"/>
        <w:gridCol w:w="1584"/>
        <w:gridCol w:w="271"/>
        <w:gridCol w:w="1713"/>
        <w:gridCol w:w="7908"/>
        <w:gridCol w:w="236"/>
      </w:tblGrid>
      <w:tr w:rsidR="006B652B" w:rsidRPr="006B652B" w:rsidTr="006B652B">
        <w:trPr>
          <w:trHeight w:val="25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5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5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5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от 01.11.2023 № 2207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5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5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1020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5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570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5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4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696 246 558,37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1 606 475 315,37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439 804 830,31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911 784 876,31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33 993 946,00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Приобретение основных сре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дств дл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я осуществления дорожной деятельности за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1210000260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22 909 170,16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239 183 353,00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711 163 399,00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96 895 634,61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92 408 184,61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(ремонт проездов)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12100S7450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2 642 300,00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государственных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1220000030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420 833 745,35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122 485 082,71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83 545 083,00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272 636 693,71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62 785 184,71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44 215 675,00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134 269 979,71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62 785 184,71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44 215 675,00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134 269 979,71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62 705 184,71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44 215 675,00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134 189 979,71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9 091 431,00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25 785 295,91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9 091 431,00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25 785 295,91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40 593 112,21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102 978 081,21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40 593 112,21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102 978 081,21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5 426 602,59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16 045,00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эксплуатируемых без разрешений, срок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действия которых не истек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6B652B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6B652B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Предоставление субсидий бюджетным,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1240000160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Организация водоотвода на участке от автомобильной дороги, являющейся подъездом к гаражному кооперативу № 33, до автомобильной дороги по улице Загородная, вблизи жилого дома №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6B652B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6B652B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12400S4800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300"/>
        </w:trPr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300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B652B" w:rsidRDefault="006B652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B652B" w:rsidSect="006B652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24"/>
        <w:gridCol w:w="3404"/>
        <w:gridCol w:w="2894"/>
        <w:gridCol w:w="1466"/>
        <w:gridCol w:w="1854"/>
        <w:gridCol w:w="1854"/>
        <w:gridCol w:w="2050"/>
      </w:tblGrid>
      <w:tr w:rsidR="006B652B" w:rsidRPr="006B652B" w:rsidTr="006B652B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38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01.11</w:t>
            </w:r>
            <w:r w:rsidRPr="006B652B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2027</w:t>
            </w:r>
          </w:p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B652B" w:rsidRPr="006B652B" w:rsidTr="006B65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704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B652B" w:rsidRPr="006B652B" w:rsidTr="006B652B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6B652B" w:rsidRPr="006B652B" w:rsidTr="006B652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2023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2024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2025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696 246 558,37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469 247 406,00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1 606 475 315,37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157 931 131,94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157 931 131,94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538 315 426,43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469 247 406,00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1 448 544 183,43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439 804 830,31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911 784 876,31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142 931 131,94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142 931 131,94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296 873 698,37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768 853 744,37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1 220 000,00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1 220 000,00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420 833 745,35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133 186 645,35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420 833 745,35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122 485 082,71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83 545 083,00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272 636 693,71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107 485 082,71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83 545 083,00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257 636 693,71</w:t>
            </w:r>
          </w:p>
        </w:tc>
      </w:tr>
      <w:tr w:rsidR="006B652B" w:rsidRPr="006B652B" w:rsidTr="006B65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B652B" w:rsidRDefault="006B652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B652B" w:rsidSect="006B652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41"/>
        <w:gridCol w:w="1977"/>
        <w:gridCol w:w="1228"/>
        <w:gridCol w:w="728"/>
        <w:gridCol w:w="753"/>
        <w:gridCol w:w="595"/>
        <w:gridCol w:w="1466"/>
        <w:gridCol w:w="1366"/>
        <w:gridCol w:w="1366"/>
        <w:gridCol w:w="1471"/>
        <w:gridCol w:w="2155"/>
      </w:tblGrid>
      <w:tr w:rsidR="006B652B" w:rsidRPr="006B652B" w:rsidTr="006B652B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:K27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01.11</w:t>
            </w:r>
            <w:r w:rsidRPr="006B652B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2027</w:t>
            </w:r>
          </w:p>
        </w:tc>
      </w:tr>
      <w:tr w:rsidR="006B652B" w:rsidRPr="006B652B" w:rsidTr="006B652B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6B652B" w:rsidRPr="006B652B" w:rsidTr="006B652B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6B652B" w:rsidRPr="006B652B" w:rsidTr="006B652B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652B" w:rsidRPr="006B652B" w:rsidTr="006B652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2023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2024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2025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6B652B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6B652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16 693 864,91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9 091 431,00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25 785 295,91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40 593 112,21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35 115 849,00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102 978 081,21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8 395,00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16 045,00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724 792,00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2 190 376,00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размещении рекламных конструкций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39 130 776,00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116 140 008,00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6B652B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6B652B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436 250,00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Разработка проекта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Приобретение туалетных пластиковых кабин для размещения на территориях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Приобретение пластиковых туалетных кабин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Приведение в надлежащее состояние пешеходной инфраструктуры прилегающей к «Нейтрино-парку» с восточной стороны, </w:t>
            </w:r>
            <w:r w:rsidRPr="006B652B">
              <w:rPr>
                <w:rFonts w:ascii="Times New Roman" w:eastAsia="Times New Roman" w:hAnsi="Times New Roman"/>
                <w:sz w:val="20"/>
              </w:rPr>
              <w:br/>
              <w:t xml:space="preserve">обустройство парковки на территории общего пользования, расположенной между нежилыми зданиями 17 по пр. Ленинградский и 18а </w:t>
            </w: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по ул. 60 лет ВЛКСМ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lastRenderedPageBreak/>
              <w:t>Организация водоотвода на участке от автомобильной дороги, являющейся подъездом к гаражному кооперативу № 33, до автомобильной дороги по улице Загородная, вблизи жилого дома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847 080,00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Организация водоотвода в районе мкрн. Лукаши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6B652B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6B652B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Выполнение работ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122 485 082,71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83 545 083,00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272 636 693,71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B652B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B652B" w:rsidRPr="006B652B" w:rsidTr="006B65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122 485 082,71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83 545 083,00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272 636 693,71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B652B" w:rsidRPr="006B652B" w:rsidTr="006B652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B652B" w:rsidRPr="006B652B" w:rsidTr="006B652B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B652B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2B" w:rsidRPr="006B652B" w:rsidRDefault="006B652B" w:rsidP="006B652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2B" w:rsidRPr="006B652B" w:rsidRDefault="006B652B" w:rsidP="006B652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B652B" w:rsidRPr="008E0534" w:rsidRDefault="006B652B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6B652B" w:rsidRPr="008E0534" w:rsidSect="006B652B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83" w:rsidRDefault="00602383">
      <w:r>
        <w:separator/>
      </w:r>
    </w:p>
  </w:endnote>
  <w:endnote w:type="continuationSeparator" w:id="0">
    <w:p w:rsidR="00602383" w:rsidRDefault="0060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83" w:rsidRDefault="00602383">
      <w:r>
        <w:separator/>
      </w:r>
    </w:p>
  </w:footnote>
  <w:footnote w:type="continuationSeparator" w:id="0">
    <w:p w:rsidR="00602383" w:rsidRDefault="0060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83" w:rsidRDefault="00602383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02383" w:rsidRDefault="00427A9D">
        <w:pPr>
          <w:pStyle w:val="a7"/>
          <w:jc w:val="center"/>
        </w:pPr>
      </w:p>
    </w:sdtContent>
  </w:sdt>
  <w:p w:rsidR="00602383" w:rsidRDefault="006023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0AA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27A9D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02383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B652B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070A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B52BF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4EC0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D4A00"/>
    <w:rsid w:val="00DE4DBB"/>
    <w:rsid w:val="00DF22F5"/>
    <w:rsid w:val="00E05ECD"/>
    <w:rsid w:val="00E22EED"/>
    <w:rsid w:val="00E24F3F"/>
    <w:rsid w:val="00E266D2"/>
    <w:rsid w:val="00E31918"/>
    <w:rsid w:val="00E367CB"/>
    <w:rsid w:val="00E37C55"/>
    <w:rsid w:val="00E45B6F"/>
    <w:rsid w:val="00E57EF1"/>
    <w:rsid w:val="00E616B9"/>
    <w:rsid w:val="00E62671"/>
    <w:rsid w:val="00E64D67"/>
    <w:rsid w:val="00E72BE9"/>
    <w:rsid w:val="00E85765"/>
    <w:rsid w:val="00E96349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6B652B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6B652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6B652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6B652B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6B652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6B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6B652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6B652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6B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6B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6B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6B652B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6B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6B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6B652B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6B652B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6B652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6B652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6B652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a"/>
    <w:rsid w:val="006B652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B2621-6795-451A-815F-BD800FDE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3852</Words>
  <Characters>25900</Characters>
  <Application>Microsoft Office Word</Application>
  <DocSecurity>0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2023-10-31T03:09:00Z</cp:lastPrinted>
  <dcterms:created xsi:type="dcterms:W3CDTF">2023-11-01T10:47:00Z</dcterms:created>
  <dcterms:modified xsi:type="dcterms:W3CDTF">2023-11-01T10:47:00Z</dcterms:modified>
</cp:coreProperties>
</file>